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Overlap w:val="never"/>
        <w:tblW w:w="839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098"/>
        <w:gridCol w:w="2098"/>
        <w:gridCol w:w="2098"/>
        <w:gridCol w:w="2098"/>
      </w:tblGrid>
      <w:tr>
        <w:trPr>
          <w:trHeight w:val="898"/>
        </w:trPr>
        <w:tc>
          <w:tcPr>
            <w:tcW w:w="8390" w:type="dxa"/>
            <w:gridSpan w:val="4"/>
            <w:tcBorders>
              <w:top w:val="thinThickThinMediumGap" w:color="000000" w:sz="1"/>
              <w:left w:val="thinThickThinMediumGap" w:color="000000" w:sz="1"/>
              <w:bottom w:val="single" w:color="000000" w:sz="3"/>
              <w:right w:val="thinThickThinMediumGap" w:color="000000" w:sz="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바른돋움Pro" w:eastAsia="바른돋움Pro"/>
                <w:b/>
                <w:sz w:val="38"/>
              </w:rPr>
              <w:t>하이퍼미디어아트-뉴비쥬얼리즘 공모 지원서</w:t>
            </w:r>
          </w:p>
        </w:tc>
      </w:tr>
      <w:tr>
        <w:trPr>
          <w:trHeight w:val="580"/>
        </w:trPr>
        <w:tc>
          <w:tcPr>
            <w:tcW w:w="20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eastAsia="바른돋움Pro"/>
              </w:rPr>
              <w:t>작가명</w:t>
            </w:r>
          </w:p>
        </w:tc>
        <w:tc>
          <w:tcPr>
            <w:tcW w:w="20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바른돋움Pro" w:eastAsia="바른돋움Pro"/>
                <w:color w:val="000000"/>
              </w:rPr>
            </w:pPr>
          </w:p>
        </w:tc>
        <w:tc>
          <w:tcPr>
            <w:tcW w:w="20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eastAsia="바른돋움Pro"/>
              </w:rPr>
              <w:t>생년월일</w:t>
            </w:r>
          </w:p>
        </w:tc>
        <w:tc>
          <w:tcPr>
            <w:tcW w:w="20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바른돋움Pro" w:eastAsia="바른돋움Pro"/>
                <w:color w:val="000000"/>
              </w:rPr>
            </w:pPr>
          </w:p>
        </w:tc>
      </w:tr>
      <w:tr>
        <w:trPr>
          <w:trHeight w:val="580"/>
        </w:trPr>
        <w:tc>
          <w:tcPr>
            <w:tcW w:w="20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eastAsia="바른돋움Pro"/>
              </w:rPr>
              <w:t>이메일</w:t>
            </w:r>
          </w:p>
        </w:tc>
        <w:tc>
          <w:tcPr>
            <w:tcW w:w="6293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바른돋움Pro" w:eastAsia="바른돋움Pro"/>
                <w:color w:val="000000"/>
              </w:rPr>
            </w:pPr>
          </w:p>
        </w:tc>
      </w:tr>
      <w:tr>
        <w:trPr>
          <w:trHeight w:val="580"/>
        </w:trPr>
        <w:tc>
          <w:tcPr>
            <w:tcW w:w="20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eastAsia="바른돋움Pro"/>
              </w:rPr>
              <w:t>연락처</w:t>
            </w:r>
          </w:p>
        </w:tc>
        <w:tc>
          <w:tcPr>
            <w:tcW w:w="6293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바른돋움Pro" w:eastAsia="바른돋움Pro"/>
                <w:color w:val="000000"/>
              </w:rPr>
            </w:pPr>
          </w:p>
        </w:tc>
      </w:tr>
      <w:tr>
        <w:trPr>
          <w:trHeight w:val="580"/>
        </w:trPr>
        <w:tc>
          <w:tcPr>
            <w:tcW w:w="20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eastAsia="바른돋움Pro"/>
              </w:rPr>
              <w:t>홈페이지</w:t>
            </w:r>
          </w:p>
        </w:tc>
        <w:tc>
          <w:tcPr>
            <w:tcW w:w="6293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바른돋움Pro" w:eastAsia="바른돋움Pro"/>
                <w:color w:val="000000"/>
              </w:rPr>
            </w:pPr>
          </w:p>
        </w:tc>
      </w:tr>
    </w:tbl>
    <w:p>
      <w:pPr>
        <w:pStyle w:val="0"/>
        <w:widowControl w:val="off"/>
      </w:pPr>
    </w:p>
    <w:tbl>
      <w:tblPr>
        <w:tblOverlap w:val="never"/>
        <w:tblW w:w="839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8391"/>
      </w:tblGrid>
      <w:tr>
        <w:trPr>
          <w:trHeight w:val="2516"/>
        </w:trPr>
        <w:tc>
          <w:tcPr>
            <w:tcW w:w="83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바른돋움Pro" w:eastAsia="바른돋움Pro"/>
                <w:spacing w:val="-8"/>
                <w:shd w:val="clear" w:color="000000"/>
              </w:rPr>
              <w:t>지원서 내 개재 내용 및 제출서류는 사실임을 확인합니다.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바른돋움Pro" w:eastAsia="바른돋움Pro"/>
                <w:spacing w:val="-8"/>
                <w:shd w:val="clear" w:color="000000"/>
              </w:rPr>
              <w:t>부정확한 정보와 제출 자료 등으로 인해서는 불이익이 발생할 수 있습니다.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바른돋움Pro" w:eastAsia="바른돋움Pro"/>
                <w:spacing w:val="-8"/>
                <w:shd w:val="clear" w:color="000000"/>
              </w:rPr>
              <w:t>개인정보 수집·이용 동의서를 확인하였고, 동의하지 않을 경우 신청이 제한됨을 확인합니다.</w:t>
            </w:r>
          </w:p>
          <w:p>
            <w:pPr>
              <w:pStyle w:val="0"/>
              <w:widowControl w:val="off"/>
              <w:wordWrap w:val="1"/>
              <w:jc w:val="center"/>
              <w:rPr>
                <w:rFonts w:ascii="바른돋움Pro" w:eastAsia="바른돋움Pro"/>
                <w:color w:val="000000"/>
                <w:spacing w:val="-8"/>
                <w:shd w:val="clear" w:color="000000"/>
              </w:rPr>
            </w:pP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바른돋움Pro" w:eastAsia="바른돋움Pro"/>
                <w:spacing w:val="-8"/>
                <w:shd w:val="clear" w:color="000000"/>
              </w:rPr>
              <w:t>지원서 제출 전 위 내용을 확인하였습니다.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바른돋움Pro"/>
                <w:sz w:val="18"/>
                <w:shd w:val="clear" w:color="000000"/>
              </w:rPr>
              <w:t xml:space="preserve">            </w:t>
            </w:r>
            <w:r>
              <w:pict>
                <v:shapetype coordsize="21600,21600" id="_x0000_t75" stroked="f" fill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aspectratio="t" v:ext="edit"/>
                </v:shapetype>
                <v:shape id="" style="v-text-anchor:top;width:99.21pt;height:19.84pt;mso-wrap-style:square;" o:hralign="left" o:insetmode="custom" o:connectortype="straight" type="#_x0000_t75">
                  <v:imagedata o:title="DRW0000036d6b6c" r:id="rId1"/>
                  <wvml:wrap type="topAndBottom"/>
                </v:shape>
              </w:pict>
            </w:r>
          </w:p>
        </w:tc>
      </w:tr>
      <w:tr>
        <w:trPr>
          <w:trHeight w:val="737"/>
        </w:trPr>
        <w:tc>
          <w:tcPr>
            <w:tcW w:w="83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바른돋움" w:eastAsia="바른돋움"/>
              </w:rPr>
              <w:t xml:space="preserve">년    월    일    신청자 </w:t>
            </w:r>
            <w:r>
              <w:rPr>
                <w:rFonts w:ascii="바른돋움"/>
                <w:u w:val="single"/>
              </w:rPr>
              <w:t xml:space="preserve">             </w:t>
            </w:r>
          </w:p>
        </w:tc>
      </w:tr>
    </w:tbl>
    <w:p>
      <w:pPr>
        <w:pStyle w:val="0"/>
        <w:widowControl w:val="off"/>
      </w:pPr>
    </w:p>
    <w:p>
      <w:pPr>
        <w:pStyle w:val="0"/>
        <w:widowControl w:val="off"/>
      </w:pPr>
    </w:p>
    <w:tbl>
      <w:tblPr>
        <w:tblOverlap w:val="never"/>
        <w:tblW w:w="839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8391"/>
      </w:tblGrid>
      <w:tr>
        <w:trPr>
          <w:trHeight w:val="10482"/>
        </w:trPr>
        <w:tc>
          <w:tcPr>
            <w:tcW w:w="83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바른돋움Pro" w:eastAsia="바른돋움Pro"/>
                <w:b/>
                <w:sz w:val="26"/>
              </w:rPr>
              <w:t>개인정보 수집·이용 동의서</w:t>
            </w:r>
          </w:p>
          <w:p>
            <w:pPr>
              <w:pStyle w:val="0"/>
              <w:widowControl w:val="off"/>
              <w:wordWrap w:val="1"/>
              <w:jc w:val="center"/>
              <w:rPr>
                <w:rFonts w:ascii="바른돋움Pro" w:eastAsia="바른돋움Pro"/>
                <w:color w:val="000000"/>
              </w:rPr>
            </w:pP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바른돋움Pro" w:eastAsia="바른돋움Pro"/>
              </w:rPr>
              <w:t xml:space="preserve">옵스큐라는 &lt;하이퍼미디어아트 </w:t>
            </w:r>
            <w:r>
              <w:rPr>
                <w:rFonts w:ascii="바른돋움Pro"/>
              </w:rPr>
              <w:t>–</w:t>
            </w:r>
            <w:r>
              <w:rPr>
                <w:rFonts w:ascii="바른돋움Pro" w:eastAsia="바른돋움Pro"/>
              </w:rPr>
              <w:t xml:space="preserve"> 뉴비쥬얼리즘&gt; 공모와 관련하여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바른돋움Pro" w:eastAsia="바른돋움Pro"/>
              </w:rPr>
              <w:t>아래와 같이 지원신청자의 개인정보를 수집하고자 합니다.</w:t>
            </w:r>
          </w:p>
          <w:p>
            <w:pPr>
              <w:pStyle w:val="0"/>
              <w:widowControl w:val="off"/>
              <w:wordWrap w:val="1"/>
              <w:jc w:val="center"/>
              <w:rPr>
                <w:rFonts w:ascii="바른돋움Pro" w:eastAsia="바른돋움Pro"/>
                <w:color w:val="000000"/>
              </w:rPr>
            </w:pPr>
          </w:p>
          <w:p>
            <w:pPr>
              <w:pStyle w:val="0"/>
              <w:widowControl w:val="off"/>
              <w:wordWrap w:val="1"/>
              <w:jc w:val="center"/>
              <w:rPr>
                <w:rFonts w:ascii="바른돋움Pro" w:eastAsia="바른돋움Pro"/>
                <w:color w:val="000000"/>
              </w:rPr>
            </w:pP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바른돋움Pro" w:eastAsia="바른돋움Pro"/>
                <w:b/>
                <w:sz w:val="22"/>
              </w:rPr>
              <w:t>개인정보에 관한 사항</w:t>
            </w:r>
          </w:p>
          <w:p>
            <w:pPr>
              <w:pStyle w:val="0"/>
              <w:widowControl w:val="off"/>
              <w:rPr>
                <w:rFonts w:ascii="바른돋움Pro" w:eastAsia="바른돋움Pro"/>
                <w:color w:val="000000"/>
              </w:rPr>
            </w:pPr>
          </w:p>
          <w:p>
            <w:pPr>
              <w:pStyle w:val="0"/>
              <w:widowControl w:val="off"/>
              <w:ind w:left="240" w:hanging="240"/>
              <w:numPr>
                <w:numId w:val="3"/>
                <w:ilvl w:val="0"/>
              </w:numPr>
            </w:pPr>
            <w:r>
              <w:rPr>
                <w:rFonts w:ascii="바른돋움Pro" w:eastAsia="바른돋움Pro"/>
              </w:rPr>
              <w:t>개인정보의 수집·이용 목적</w:t>
            </w:r>
          </w:p>
          <w:p>
            <w:pPr>
              <w:pStyle w:val="0"/>
              <w:widowControl w:val="off"/>
            </w:pPr>
            <w:r>
              <w:rPr>
                <w:rFonts w:ascii="바른돋움Pro" w:eastAsia="바른돋움Pro"/>
              </w:rPr>
              <w:t xml:space="preserve">옵스큐라는 공모전 신청 접수, 심의 진행, 선정자 관리, 전시 업무 등과 관련하여 신청자의 개인정보를 수집합니다. 수집된 개인정보는 옵스큐라의 &lt;하이퍼미디어아트 </w:t>
            </w:r>
            <w:r>
              <w:rPr>
                <w:rFonts w:ascii="바른돋움Pro"/>
              </w:rPr>
              <w:t>–</w:t>
            </w:r>
            <w:r>
              <w:rPr>
                <w:rFonts w:ascii="바른돋움Pro" w:eastAsia="바른돋움Pro"/>
              </w:rPr>
              <w:t xml:space="preserve"> 뉴비쥬얼리즘&gt; 운영 관리 및 공모 관련 안내/심의정보제공을 위한 목적으로만 이용되며, 목적 외 용도로 이용되지 않음을 알려드립니다.</w:t>
            </w:r>
          </w:p>
          <w:p>
            <w:pPr>
              <w:pStyle w:val="0"/>
              <w:widowControl w:val="off"/>
              <w:rPr>
                <w:rFonts w:ascii="바른돋움Pro" w:eastAsia="바른돋움Pro"/>
                <w:color w:val="000000"/>
              </w:rPr>
            </w:pPr>
          </w:p>
          <w:p>
            <w:pPr>
              <w:pStyle w:val="0"/>
              <w:widowControl w:val="off"/>
            </w:pPr>
            <w:r>
              <w:rPr>
                <w:rFonts w:ascii="바른돋움Pro" w:eastAsia="바른돋움Pro"/>
              </w:rPr>
              <w:t>2. 수집하려는 개인정보의 항목</w:t>
            </w:r>
          </w:p>
          <w:p>
            <w:pPr>
              <w:pStyle w:val="0"/>
              <w:widowControl w:val="off"/>
            </w:pPr>
            <w:r>
              <w:rPr>
                <w:rFonts w:ascii="바른돋움Pro" w:eastAsia="바른돋움Pro"/>
              </w:rPr>
              <w:t>옵스큐라는 신청자의 이름, 연락처(휴대폰번호 등), 경력사항 등에 대한 개인정보를 수집합니다,</w:t>
            </w:r>
          </w:p>
          <w:p>
            <w:pPr>
              <w:pStyle w:val="0"/>
              <w:widowControl w:val="off"/>
              <w:rPr>
                <w:rFonts w:ascii="바른돋움Pro" w:eastAsia="바른돋움Pro"/>
                <w:color w:val="000000"/>
              </w:rPr>
            </w:pPr>
          </w:p>
          <w:p>
            <w:pPr>
              <w:pStyle w:val="0"/>
              <w:widowControl w:val="off"/>
            </w:pPr>
            <w:r>
              <w:rPr>
                <w:rFonts w:ascii="바른돋움Pro" w:eastAsia="바른돋움Pro"/>
              </w:rPr>
              <w:t>3. 개인정보의 보유 및 이용기간</w:t>
            </w:r>
          </w:p>
          <w:p>
            <w:pPr>
              <w:pStyle w:val="0"/>
              <w:widowControl w:val="off"/>
            </w:pPr>
            <w:r>
              <w:rPr>
                <w:rFonts w:ascii="바른돋움Pro" w:eastAsia="바른돋움Pro"/>
              </w:rPr>
              <w:t>공모지원서의 개인정보를 5년간 보유합니다.</w:t>
            </w:r>
          </w:p>
          <w:p>
            <w:pPr>
              <w:pStyle w:val="0"/>
              <w:widowControl w:val="off"/>
              <w:rPr>
                <w:rFonts w:ascii="바른돋움Pro" w:eastAsia="바른돋움Pro"/>
                <w:color w:val="000000"/>
              </w:rPr>
            </w:pPr>
          </w:p>
          <w:p>
            <w:pPr>
              <w:pStyle w:val="0"/>
              <w:widowControl w:val="off"/>
            </w:pPr>
            <w:r>
              <w:rPr>
                <w:rFonts w:ascii="바른돋움Pro" w:eastAsia="바른돋움Pro"/>
              </w:rPr>
              <w:t>4. 개인정보의 제3자 제공</w:t>
            </w:r>
          </w:p>
          <w:p>
            <w:pPr>
              <w:pStyle w:val="0"/>
              <w:widowControl w:val="off"/>
            </w:pPr>
            <w:r>
              <w:rPr>
                <w:rFonts w:ascii="바른돋움Pro" w:eastAsia="바른돋움Pro"/>
              </w:rPr>
              <w:t>옵스큐라는 공정한 심의 진행을 위한 정보 검증을 위하여 신청자의 개인정보를 제공할 수 있습니다.</w:t>
            </w:r>
          </w:p>
          <w:p>
            <w:pPr>
              <w:pStyle w:val="0"/>
              <w:widowControl w:val="off"/>
            </w:pPr>
            <w:r>
              <w:rPr>
                <w:rFonts w:ascii="바른돋움Pro"/>
              </w:rPr>
              <w:t>⓵</w:t>
            </w:r>
            <w:r>
              <w:rPr>
                <w:rFonts w:ascii="바른돋움Pro" w:eastAsia="바른돋움Pro"/>
              </w:rPr>
              <w:t xml:space="preserve"> 개인정보를 제공받는 자 : 심의위원, 지원신청서 내 언급된 기관</w:t>
            </w:r>
          </w:p>
          <w:p>
            <w:pPr>
              <w:pStyle w:val="0"/>
              <w:widowControl w:val="off"/>
            </w:pPr>
            <w:r>
              <w:rPr>
                <w:rFonts w:ascii="바른돋움Pro"/>
              </w:rPr>
              <w:t>⓶</w:t>
            </w:r>
            <w:r>
              <w:rPr>
                <w:rFonts w:ascii="바른돋움Pro" w:eastAsia="바른돋움Pro"/>
              </w:rPr>
              <w:t xml:space="preserve"> 개인정보의 이용 목적 : 중복신청/선정 내역 확인, 제출서류에 대한 허위여부 검증 등</w:t>
            </w:r>
          </w:p>
          <w:p>
            <w:pPr>
              <w:pStyle w:val="0"/>
              <w:widowControl w:val="off"/>
            </w:pPr>
            <w:r>
              <w:rPr>
                <w:rFonts w:ascii="바른돋움Pro"/>
              </w:rPr>
              <w:t>⓷</w:t>
            </w:r>
            <w:r>
              <w:rPr>
                <w:rFonts w:ascii="바른돋움Pro" w:eastAsia="바른돋움Pro"/>
              </w:rPr>
              <w:t xml:space="preserve"> 이용 또는 제공하는 개인정보의 항목 : 이름, 생년, 성별, 연락처(휴대번호 등), 경력사항 등의 항목 중 목적에 따라 필요 정보 일부</w:t>
            </w:r>
          </w:p>
          <w:p>
            <w:pPr>
              <w:pStyle w:val="0"/>
              <w:widowControl w:val="off"/>
            </w:pPr>
            <w:r>
              <w:rPr>
                <w:rFonts w:ascii="바른돋움Pro"/>
              </w:rPr>
              <w:t>⓸</w:t>
            </w:r>
            <w:r>
              <w:rPr>
                <w:rFonts w:ascii="바른돋움Pro" w:eastAsia="바른돋움Pro"/>
              </w:rPr>
              <w:t xml:space="preserve"> 개인정보의 보유 및 이용기간 : 제공 목적 달성 시 즉시 파기</w:t>
            </w:r>
          </w:p>
          <w:p>
            <w:pPr>
              <w:pStyle w:val="0"/>
              <w:widowControl w:val="off"/>
              <w:rPr>
                <w:rFonts w:ascii="바른돋움Pro" w:eastAsia="바른돋움Pro"/>
                <w:color w:val="000000"/>
              </w:rPr>
            </w:pPr>
          </w:p>
          <w:p>
            <w:pPr>
              <w:pStyle w:val="0"/>
              <w:widowControl w:val="off"/>
            </w:pPr>
            <w:r>
              <w:rPr>
                <w:rFonts w:ascii="바른돋움Pro" w:eastAsia="바른돋움Pro"/>
              </w:rPr>
              <w:t>5. 동의를 거부할 권리 여부 및 동의 거부에 따른 불이익 여부</w:t>
            </w:r>
          </w:p>
          <w:p>
            <w:pPr>
              <w:pStyle w:val="0"/>
              <w:widowControl w:val="off"/>
            </w:pPr>
            <w:r>
              <w:rPr>
                <w:rFonts w:ascii="바른돋움Pro" w:eastAsia="바른돋움Pro"/>
              </w:rPr>
              <w:t>개인정보보호법 제15조2항4호에 의거하여 개인정보보유주체는 개인정보 수집에 대한 동의를 거부할 권리가 있으며, 동의 거부시 옵스큐라 공모전 신청자로 심의를 진행할 수 없음을 알려드립니다.</w:t>
            </w:r>
          </w:p>
          <w:p>
            <w:pPr>
              <w:pStyle w:val="0"/>
              <w:widowControl w:val="off"/>
              <w:spacing w:line="400" w:lineRule="auto"/>
              <w:ind w:left="400" w:right="400"/>
              <w:rPr>
                <w:rFonts w:ascii="바른돋움Pro" w:eastAsia="바른돋움Pro"/>
                <w:color w:val="000000"/>
                <w:shd w:val="clear" w:color="000000"/>
              </w:rPr>
            </w:pPr>
          </w:p>
          <w:p>
            <w:pPr>
              <w:pStyle w:val="0"/>
              <w:widowControl w:val="off"/>
              <w:tabs>
                <w:tab w:val="left" w:leader="none" w:pos="6762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</w:tabs>
              <w:wordWrap w:val="1"/>
              <w:spacing w:line="400" w:lineRule="auto"/>
              <w:ind w:left="400" w:right="400"/>
              <w:jc w:val="center"/>
            </w:pPr>
            <w:r>
              <w:rPr>
                <w:rFonts w:ascii="바른돋움Pro" w:eastAsia="바른돋움Pro"/>
                <w:shd w:val="clear" w:color="000000"/>
              </w:rPr>
              <w:t xml:space="preserve">개인정보 수집에 대하여 동의하십니까?        </w:t>
            </w:r>
            <w:r>
              <w:pict>
                <v:shape id="" style="v-text-anchor:top;width:99.21pt;height:19.84pt;mso-wrap-style:square;" o:hralign="left" o:insetmode="custom" o:connectortype="straight" type="#_x0000_t75">
                  <v:imagedata o:title="DRW0000036d6b6d" r:id="rId2"/>
                  <wvml:wrap type="topAndBottom"/>
                </v:shape>
              </w:pict>
            </w:r>
          </w:p>
          <w:p>
            <w:pPr>
              <w:pStyle w:val="0"/>
              <w:widowControl w:val="off"/>
              <w:tabs>
                <w:tab w:val="left" w:leader="none" w:pos="6762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</w:tabs>
              <w:wordWrap w:val="1"/>
              <w:spacing w:line="400" w:lineRule="auto"/>
              <w:ind w:left="400" w:right="400"/>
              <w:jc w:val="center"/>
              <w:rPr>
                <w:rFonts w:ascii="바른돋움Pro" w:eastAsia="바른돋움Pro"/>
                <w:color w:val="000000"/>
                <w:shd w:val="clear" w:color="000000"/>
              </w:rPr>
            </w:pPr>
          </w:p>
        </w:tc>
      </w:tr>
      <w:tr>
        <w:trPr>
          <w:trHeight w:val="709"/>
        </w:trPr>
        <w:tc>
          <w:tcPr>
            <w:tcW w:w="83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바른돋움Pro" w:eastAsia="바른돋움Pro"/>
              </w:rPr>
              <w:t xml:space="preserve">년    월    일    신청자 </w:t>
            </w:r>
            <w:r>
              <w:rPr>
                <w:rFonts w:ascii="바른돋움"/>
                <w:u w:val="single"/>
              </w:rPr>
              <w:t xml:space="preserve">             </w:t>
            </w:r>
          </w:p>
        </w:tc>
      </w:tr>
    </w:tbl>
    <w:p>
      <w:pPr>
        <w:pStyle w:val="0"/>
        <w:widowControl w:val="off"/>
      </w:pPr>
    </w:p>
    <w:tbl>
      <w:tblPr>
        <w:tblOverlap w:val="never"/>
        <w:tblW w:w="839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252"/>
        <w:gridCol w:w="5185"/>
        <w:gridCol w:w="1953"/>
      </w:tblGrid>
      <w:tr>
        <w:trPr>
          <w:trHeight w:val="458"/>
        </w:trPr>
        <w:tc>
          <w:tcPr>
            <w:tcW w:w="1252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바른돋움Pro" w:eastAsia="바른돋움Pro"/>
              </w:rPr>
              <w:t>지원분야 선택</w:t>
            </w:r>
          </w:p>
        </w:tc>
        <w:tc>
          <w:tcPr>
            <w:tcW w:w="518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바른돋움Pro" w:eastAsia="바른돋움Pro"/>
              </w:rPr>
              <w:t xml:space="preserve">1부 </w:t>
            </w:r>
            <w:r>
              <w:rPr>
                <w:rFonts w:ascii="바른돋움Pro" w:eastAsia="바른돋움Pro"/>
                <w:spacing w:val="-8"/>
                <w:shd w:val="clear" w:color="000000"/>
              </w:rPr>
              <w:t>고전과 하이퍼미디어</w:t>
            </w:r>
          </w:p>
        </w:tc>
        <w:tc>
          <w:tcPr>
            <w:tcW w:w="195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바른돋움Pro"/>
              </w:rPr>
              <w:t>□</w:t>
            </w:r>
          </w:p>
        </w:tc>
      </w:tr>
      <w:tr>
        <w:trPr>
          <w:trHeight w:val="458"/>
        </w:trPr>
        <w:tc>
          <w:tcPr>
            <w:tcW w:w="1252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518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바른돋움Pro" w:eastAsia="바른돋움Pro"/>
              </w:rPr>
              <w:t xml:space="preserve">2부 </w:t>
            </w:r>
            <w:r>
              <w:rPr>
                <w:rFonts w:eastAsia="바른돋움Pro"/>
                <w:spacing w:val="-8"/>
                <w:shd w:val="clear" w:color="000000"/>
              </w:rPr>
              <w:t>하이퍼미디어아트</w:t>
            </w:r>
          </w:p>
        </w:tc>
        <w:tc>
          <w:tcPr>
            <w:tcW w:w="195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바른돋움Pro"/>
              </w:rPr>
              <w:t>□</w:t>
            </w:r>
          </w:p>
        </w:tc>
      </w:tr>
    </w:tbl>
    <w:p>
      <w:pPr>
        <w:pStyle w:val="0"/>
        <w:widowControl w:val="off"/>
      </w:pPr>
    </w:p>
    <w:p>
      <w:pPr>
        <w:pStyle w:val="0"/>
        <w:widowControl w:val="off"/>
      </w:pPr>
    </w:p>
    <w:tbl>
      <w:tblPr>
        <w:tblOverlap w:val="never"/>
        <w:tblW w:w="839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309"/>
        <w:gridCol w:w="7082"/>
      </w:tblGrid>
      <w:tr>
        <w:trPr>
          <w:trHeight w:val="624"/>
        </w:trPr>
        <w:tc>
          <w:tcPr>
            <w:tcW w:w="13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240" w:hanging="240"/>
              <w:numPr>
                <w:numId w:val="4"/>
                <w:ilvl w:val="0"/>
              </w:numPr>
            </w:pPr>
            <w:r>
              <w:rPr>
                <w:rFonts w:eastAsia="바른돋움Pro"/>
                <w:b/>
              </w:rPr>
              <w:t>소개</w:t>
            </w:r>
          </w:p>
        </w:tc>
        <w:tc>
          <w:tcPr>
            <w:tcW w:w="7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바른돋움Pro" w:eastAsia="바른돋움Pro"/>
                <w:b/>
              </w:rPr>
              <w:t>작업 전반의 생각과 관심분야 등을 자유롭게 서술해주세요.</w:t>
            </w:r>
          </w:p>
        </w:tc>
      </w:tr>
      <w:tr>
        <w:trPr>
          <w:trHeight w:val="4729"/>
        </w:trPr>
        <w:tc>
          <w:tcPr>
            <w:tcW w:w="839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바른돋움Pro" w:eastAsia="바른돋움Pro"/>
                <w:color w:val="000000"/>
              </w:rPr>
            </w:pPr>
          </w:p>
        </w:tc>
      </w:tr>
    </w:tbl>
    <w:p>
      <w:pPr>
        <w:pStyle w:val="0"/>
        <w:widowControl w:val="off"/>
      </w:pPr>
    </w:p>
    <w:tbl>
      <w:tblPr>
        <w:tblOverlap w:val="never"/>
        <w:tblW w:w="839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309"/>
        <w:gridCol w:w="7082"/>
      </w:tblGrid>
      <w:tr>
        <w:trPr>
          <w:trHeight w:val="594"/>
        </w:trPr>
        <w:tc>
          <w:tcPr>
            <w:tcW w:w="839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바른돋움Pro" w:eastAsia="바른돋움Pro"/>
                <w:b/>
              </w:rPr>
              <w:t>2.1 작업 소개 (5작품까지 가능)</w:t>
            </w:r>
          </w:p>
        </w:tc>
      </w:tr>
      <w:tr>
        <w:trPr>
          <w:trHeight w:val="3220"/>
        </w:trPr>
        <w:tc>
          <w:tcPr>
            <w:tcW w:w="13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바른돋움Pro" w:eastAsia="바른돋움Pro"/>
              </w:rPr>
              <w:t xml:space="preserve">이미지 및 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바른돋움Pro"/>
              </w:rPr>
              <w:t>캡션</w:t>
            </w:r>
          </w:p>
        </w:tc>
        <w:tc>
          <w:tcPr>
            <w:tcW w:w="7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바른돋움Pro" w:eastAsia="바른돋움Pro"/>
                <w:color w:val="000000"/>
              </w:rPr>
            </w:pPr>
          </w:p>
        </w:tc>
      </w:tr>
      <w:tr>
        <w:trPr>
          <w:trHeight w:val="796"/>
        </w:trPr>
        <w:tc>
          <w:tcPr>
            <w:tcW w:w="13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바른돋움Pro"/>
              </w:rPr>
              <w:t>URL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바른돋움Pro" w:eastAsia="바른돋움Pro"/>
                <w:sz w:val="14"/>
              </w:rPr>
              <w:t>(비밀번호 필요시 표기)</w:t>
            </w:r>
          </w:p>
        </w:tc>
        <w:tc>
          <w:tcPr>
            <w:tcW w:w="7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바른돋움Pro" w:eastAsia="바른돋움Pro"/>
                <w:color w:val="000000"/>
              </w:rPr>
            </w:pPr>
          </w:p>
        </w:tc>
      </w:tr>
      <w:tr>
        <w:trPr>
          <w:trHeight w:val="1315"/>
        </w:trPr>
        <w:tc>
          <w:tcPr>
            <w:tcW w:w="13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바른돋움Pro"/>
              </w:rPr>
              <w:t>내용</w:t>
            </w:r>
          </w:p>
        </w:tc>
        <w:tc>
          <w:tcPr>
            <w:tcW w:w="7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바른돋움Pro" w:eastAsia="바른돋움Pro"/>
                <w:color w:val="000000"/>
              </w:rPr>
            </w:pPr>
          </w:p>
        </w:tc>
      </w:tr>
    </w:tbl>
    <w:tbl>
      <w:tblPr>
        <w:tblOverlap w:val="never"/>
        <w:tblW w:w="839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309"/>
        <w:gridCol w:w="7082"/>
      </w:tblGrid>
      <w:tr>
        <w:trPr>
          <w:trHeight w:val="594"/>
        </w:trPr>
        <w:tc>
          <w:tcPr>
            <w:tcW w:w="839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바른돋움Pro" w:eastAsia="바른돋움Pro"/>
                <w:b/>
              </w:rPr>
              <w:t>2.2 작업 소개 (5작품까지 가능)</w:t>
            </w:r>
          </w:p>
        </w:tc>
      </w:tr>
      <w:tr>
        <w:trPr>
          <w:trHeight w:val="3220"/>
        </w:trPr>
        <w:tc>
          <w:tcPr>
            <w:tcW w:w="13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바른돋움Pro" w:eastAsia="바른돋움Pro"/>
              </w:rPr>
              <w:t xml:space="preserve">이미지 및 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바른돋움Pro"/>
              </w:rPr>
              <w:t>캡션</w:t>
            </w:r>
          </w:p>
        </w:tc>
        <w:tc>
          <w:tcPr>
            <w:tcW w:w="7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바른돋움Pro" w:eastAsia="바른돋움Pro"/>
                <w:color w:val="000000"/>
              </w:rPr>
            </w:pPr>
          </w:p>
        </w:tc>
      </w:tr>
      <w:tr>
        <w:trPr>
          <w:trHeight w:val="796"/>
        </w:trPr>
        <w:tc>
          <w:tcPr>
            <w:tcW w:w="13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바른돋움Pro"/>
              </w:rPr>
              <w:t>URL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바른돋움Pro" w:eastAsia="바른돋움Pro"/>
                <w:sz w:val="14"/>
              </w:rPr>
              <w:t>(비밀번호 필요시 표기)</w:t>
            </w:r>
          </w:p>
        </w:tc>
        <w:tc>
          <w:tcPr>
            <w:tcW w:w="7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바른돋움Pro" w:eastAsia="바른돋움Pro"/>
                <w:color w:val="000000"/>
              </w:rPr>
            </w:pPr>
          </w:p>
        </w:tc>
      </w:tr>
      <w:tr>
        <w:trPr>
          <w:trHeight w:val="1315"/>
        </w:trPr>
        <w:tc>
          <w:tcPr>
            <w:tcW w:w="13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바른돋움Pro"/>
              </w:rPr>
              <w:t>내용</w:t>
            </w:r>
          </w:p>
        </w:tc>
        <w:tc>
          <w:tcPr>
            <w:tcW w:w="7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바른돋움Pro" w:eastAsia="바른돋움Pro"/>
                <w:color w:val="000000"/>
              </w:rPr>
            </w:pPr>
          </w:p>
        </w:tc>
      </w:tr>
    </w:tbl>
    <w:p>
      <w:pPr>
        <w:pStyle w:val="0"/>
        <w:widowControl w:val="off"/>
      </w:pPr>
    </w:p>
    <w:tbl>
      <w:tblPr>
        <w:tblOverlap w:val="never"/>
        <w:tblW w:w="839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309"/>
        <w:gridCol w:w="7082"/>
      </w:tblGrid>
      <w:tr>
        <w:trPr>
          <w:trHeight w:val="594"/>
        </w:trPr>
        <w:tc>
          <w:tcPr>
            <w:tcW w:w="839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바른돋움Pro" w:eastAsia="바른돋움Pro"/>
                <w:b/>
              </w:rPr>
              <w:t>2.3 작업 소개 (5작품까지 가능)</w:t>
            </w:r>
          </w:p>
        </w:tc>
      </w:tr>
      <w:tr>
        <w:trPr>
          <w:trHeight w:val="3220"/>
        </w:trPr>
        <w:tc>
          <w:tcPr>
            <w:tcW w:w="13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바른돋움Pro" w:eastAsia="바른돋움Pro"/>
              </w:rPr>
              <w:t xml:space="preserve">이미지 및 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바른돋움Pro"/>
              </w:rPr>
              <w:t>캡션</w:t>
            </w:r>
          </w:p>
        </w:tc>
        <w:tc>
          <w:tcPr>
            <w:tcW w:w="7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바른돋움Pro" w:eastAsia="바른돋움Pro"/>
                <w:color w:val="000000"/>
              </w:rPr>
            </w:pPr>
          </w:p>
        </w:tc>
      </w:tr>
      <w:tr>
        <w:trPr>
          <w:trHeight w:val="796"/>
        </w:trPr>
        <w:tc>
          <w:tcPr>
            <w:tcW w:w="13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바른돋움Pro"/>
              </w:rPr>
              <w:t>URL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바른돋움Pro" w:eastAsia="바른돋움Pro"/>
                <w:sz w:val="14"/>
              </w:rPr>
              <w:t>(비밀번호 필요시 표기)</w:t>
            </w:r>
          </w:p>
        </w:tc>
        <w:tc>
          <w:tcPr>
            <w:tcW w:w="7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바른돋움Pro" w:eastAsia="바른돋움Pro"/>
                <w:color w:val="000000"/>
              </w:rPr>
            </w:pPr>
          </w:p>
        </w:tc>
      </w:tr>
      <w:tr>
        <w:trPr>
          <w:trHeight w:val="1315"/>
        </w:trPr>
        <w:tc>
          <w:tcPr>
            <w:tcW w:w="13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바른돋움Pro"/>
              </w:rPr>
              <w:t>내용</w:t>
            </w:r>
          </w:p>
        </w:tc>
        <w:tc>
          <w:tcPr>
            <w:tcW w:w="7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바른돋움Pro" w:eastAsia="바른돋움Pro"/>
                <w:color w:val="000000"/>
              </w:rPr>
            </w:pPr>
          </w:p>
        </w:tc>
      </w:tr>
    </w:tbl>
    <w:p>
      <w:pPr>
        <w:pStyle w:val="0"/>
        <w:widowControl w:val="off"/>
      </w:pPr>
    </w:p>
    <w:tbl>
      <w:tblPr>
        <w:tblOverlap w:val="never"/>
        <w:tblW w:w="839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309"/>
        <w:gridCol w:w="7082"/>
      </w:tblGrid>
      <w:tr>
        <w:trPr>
          <w:trHeight w:val="594"/>
        </w:trPr>
        <w:tc>
          <w:tcPr>
            <w:tcW w:w="839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바른돋움Pro" w:eastAsia="바른돋움Pro"/>
                <w:b/>
              </w:rPr>
              <w:t>2.4 작업 소개 (5작품까지 가능)</w:t>
            </w:r>
          </w:p>
        </w:tc>
      </w:tr>
      <w:tr>
        <w:trPr>
          <w:trHeight w:val="3220"/>
        </w:trPr>
        <w:tc>
          <w:tcPr>
            <w:tcW w:w="13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바른돋움Pro" w:eastAsia="바른돋움Pro"/>
              </w:rPr>
              <w:t xml:space="preserve">이미지 및 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바른돋움Pro"/>
              </w:rPr>
              <w:t>캡션</w:t>
            </w:r>
          </w:p>
        </w:tc>
        <w:tc>
          <w:tcPr>
            <w:tcW w:w="7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바른돋움Pro" w:eastAsia="바른돋움Pro"/>
                <w:color w:val="000000"/>
              </w:rPr>
            </w:pPr>
          </w:p>
        </w:tc>
      </w:tr>
      <w:tr>
        <w:trPr>
          <w:trHeight w:val="796"/>
        </w:trPr>
        <w:tc>
          <w:tcPr>
            <w:tcW w:w="13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바른돋움Pro"/>
              </w:rPr>
              <w:t>URL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바른돋움Pro" w:eastAsia="바른돋움Pro"/>
                <w:sz w:val="14"/>
              </w:rPr>
              <w:t>(비밀번호 필요시 표기)</w:t>
            </w:r>
          </w:p>
        </w:tc>
        <w:tc>
          <w:tcPr>
            <w:tcW w:w="7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바른돋움Pro" w:eastAsia="바른돋움Pro"/>
                <w:color w:val="000000"/>
              </w:rPr>
            </w:pPr>
          </w:p>
        </w:tc>
      </w:tr>
      <w:tr>
        <w:trPr>
          <w:trHeight w:val="1315"/>
        </w:trPr>
        <w:tc>
          <w:tcPr>
            <w:tcW w:w="13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바른돋움Pro"/>
              </w:rPr>
              <w:t>내용</w:t>
            </w:r>
          </w:p>
        </w:tc>
        <w:tc>
          <w:tcPr>
            <w:tcW w:w="7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바른돋움Pro" w:eastAsia="바른돋움Pro"/>
                <w:color w:val="000000"/>
              </w:rPr>
            </w:pPr>
          </w:p>
        </w:tc>
      </w:tr>
    </w:tbl>
    <w:p>
      <w:pPr>
        <w:pStyle w:val="0"/>
        <w:widowControl w:val="off"/>
      </w:pPr>
    </w:p>
    <w:tbl>
      <w:tblPr>
        <w:tblOverlap w:val="never"/>
        <w:tblW w:w="839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309"/>
        <w:gridCol w:w="7082"/>
      </w:tblGrid>
      <w:tr>
        <w:trPr>
          <w:trHeight w:val="594"/>
        </w:trPr>
        <w:tc>
          <w:tcPr>
            <w:tcW w:w="839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바른돋움Pro" w:eastAsia="바른돋움Pro"/>
                <w:b/>
              </w:rPr>
              <w:t>2.5 작업 소개 (5작품까지 가능)</w:t>
            </w:r>
          </w:p>
        </w:tc>
      </w:tr>
      <w:tr>
        <w:trPr>
          <w:trHeight w:val="3220"/>
        </w:trPr>
        <w:tc>
          <w:tcPr>
            <w:tcW w:w="13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바른돋움Pro" w:eastAsia="바른돋움Pro"/>
              </w:rPr>
              <w:t xml:space="preserve">이미지 및 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바른돋움Pro"/>
              </w:rPr>
              <w:t>캡션</w:t>
            </w:r>
          </w:p>
        </w:tc>
        <w:tc>
          <w:tcPr>
            <w:tcW w:w="7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바른돋움Pro" w:eastAsia="바른돋움Pro"/>
                <w:color w:val="000000"/>
              </w:rPr>
            </w:pPr>
          </w:p>
        </w:tc>
      </w:tr>
      <w:tr>
        <w:trPr>
          <w:trHeight w:val="796"/>
        </w:trPr>
        <w:tc>
          <w:tcPr>
            <w:tcW w:w="13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바른돋움Pro"/>
              </w:rPr>
              <w:t>URL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바른돋움Pro" w:eastAsia="바른돋움Pro"/>
                <w:sz w:val="14"/>
              </w:rPr>
              <w:t>(비밀번호 필요시 표기)</w:t>
            </w:r>
          </w:p>
        </w:tc>
        <w:tc>
          <w:tcPr>
            <w:tcW w:w="7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바른돋움Pro" w:eastAsia="바른돋움Pro"/>
                <w:color w:val="000000"/>
              </w:rPr>
            </w:pPr>
          </w:p>
        </w:tc>
      </w:tr>
      <w:tr>
        <w:trPr>
          <w:trHeight w:val="1315"/>
        </w:trPr>
        <w:tc>
          <w:tcPr>
            <w:tcW w:w="13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바른돋움Pro"/>
              </w:rPr>
              <w:t>내용</w:t>
            </w:r>
          </w:p>
        </w:tc>
        <w:tc>
          <w:tcPr>
            <w:tcW w:w="7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바른돋움Pro" w:eastAsia="바른돋움Pro"/>
                <w:color w:val="000000"/>
              </w:rPr>
            </w:pPr>
          </w:p>
        </w:tc>
      </w:tr>
    </w:tbl>
    <w:p>
      <w:pPr>
        <w:pStyle w:val="0"/>
        <w:widowControl w:val="off"/>
      </w:pPr>
    </w:p>
    <w:tbl>
      <w:tblPr>
        <w:tblOverlap w:val="never"/>
        <w:tblW w:w="839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8391"/>
      </w:tblGrid>
      <w:tr>
        <w:trPr>
          <w:trHeight w:val="624"/>
        </w:trPr>
        <w:tc>
          <w:tcPr>
            <w:tcW w:w="83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바른돋움Pro" w:eastAsia="바른돋움Pro"/>
                <w:b/>
              </w:rPr>
              <w:t>3. 이력(CV)</w:t>
            </w:r>
          </w:p>
        </w:tc>
      </w:tr>
      <w:tr>
        <w:trPr>
          <w:trHeight w:val="3201"/>
        </w:trPr>
        <w:tc>
          <w:tcPr>
            <w:tcW w:w="83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바른돋움Pro" w:eastAsia="바른돋움Pro"/>
                <w:color w:val="000000"/>
              </w:rPr>
            </w:pPr>
          </w:p>
        </w:tc>
      </w:tr>
    </w:tbl>
    <w:p>
      <w:pPr>
        <w:pStyle w:val="0"/>
        <w:widowControl w:val="off"/>
      </w:pPr>
    </w:p>
    <w:p>
      <w:pPr>
        <w:pStyle w:val="0"/>
        <w:widowControl w:val="off"/>
        <w:rPr>
          <w:rFonts w:ascii="바른돋움Pro" w:eastAsia="바른돋움Pro"/>
          <w:color w:val="000000"/>
          <w:spacing w:val="-8"/>
          <w:shd w:val="clear" w:color="000000"/>
        </w:rPr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7"/>
      <w:pgMar w:top="1984" w:right="1701" w:bottom="1701" w:left="1701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3">
    <w:multiLevelType w:val="multilevel"/>
    <w:lvl w:ilvl="0">
      <w:start w:val="1"/>
      <w:numFmt w:val="decimal"/>
      <w:suff w:val="space"/>
      <w:lvlText w:val="%1."/>
      <w:lvlJc w:val="left"/>
      <w:rPr>
        <w:rFonts w:ascii="바른돋움Pro" w:hAnsi="바른돋움Pro" w:eastAsia="바른돋움Pro"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바른돋움Pro" w:hAnsi="바른돋움Pro" w:eastAsia="바른돋움Pro"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바른돋움Pro" w:hAnsi="바른돋움Pro" w:eastAsia="바른돋움Pro"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바른돋움Pro" w:hAnsi="바른돋움Pro" w:eastAsia="바른돋움Pro"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바른돋움Pro" w:hAnsi="바른돋움Pro" w:eastAsia="바른돋움Pro"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바른돋움Pro" w:hAnsi="바른돋움Pro" w:eastAsia="바른돋움Pro"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바른돋움Pro" w:hAnsi="바른돋움Pro" w:eastAsia="바른돋움Pro"/>
        <w:color w:val="000000"/>
      </w:rPr>
    </w:lvl>
    <w:lvl w:ilvl="7">
      <w:start w:val="1"/>
      <w:numFmt w:val="ganada"/>
      <w:suff w:val="space"/>
      <w:lvlText w:val="%8"/>
      <w:lvlJc w:val="left"/>
      <w:rPr>
        <w:rFonts w:ascii="바른돋움Pro" w:hAnsi="바른돋움Pro" w:eastAsia="바른돋움Pro"/>
        <w:color w:val="000000"/>
      </w:rPr>
    </w:lvl>
    <w:lvl w:ilvl="8">
      <w:start w:val="1"/>
      <w:numFmt w:val="decimal"/>
      <w:suff w:val="space"/>
      <w:lvlText w:val=""/>
      <w:lvlJc w:val="left"/>
      <w:rPr>
        <w:rFonts w:ascii="바른돋움Pro" w:hAnsi="바른돋움Pro" w:eastAsia="바른돋움Pro"/>
        <w:color w:val="000000"/>
      </w:rPr>
    </w:lvl>
  </w:abstractNum>
  <w:abstractNum w:abstractNumId="4">
    <w:multiLevelType w:val="multilevel"/>
    <w:lvl w:ilvl="0">
      <w:start w:val="1"/>
      <w:numFmt w:val="decimal"/>
      <w:suff w:val="space"/>
      <w:lvlText w:val="%1."/>
      <w:lvlJc w:val="left"/>
      <w:rPr>
        <w:rFonts w:ascii="바른돋움Pro" w:hAnsi="바른돋움Pro" w:eastAsia="바른돋움Pro"/>
        <w:b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바른돋움Pro" w:hAnsi="바른돋움Pro" w:eastAsia="바른돋움Pro"/>
        <w:b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바른돋움Pro" w:hAnsi="바른돋움Pro" w:eastAsia="바른돋움Pro"/>
        <w:b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바른돋움Pro" w:hAnsi="바른돋움Pro" w:eastAsia="바른돋움Pro"/>
        <w:b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바른돋움Pro" w:hAnsi="바른돋움Pro" w:eastAsia="바른돋움Pro"/>
        <w:b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바른돋움Pro" w:hAnsi="바른돋움Pro" w:eastAsia="바른돋움Pro"/>
        <w:b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바른돋움Pro" w:hAnsi="바른돋움Pro" w:eastAsia="바른돋움Pro"/>
        <w:b/>
        <w:color w:val="000000"/>
      </w:rPr>
    </w:lvl>
    <w:lvl w:ilvl="7">
      <w:start w:val="1"/>
      <w:numFmt w:val="ganada"/>
      <w:suff w:val="space"/>
      <w:lvlText w:val="%8"/>
      <w:lvlJc w:val="left"/>
      <w:rPr>
        <w:rFonts w:ascii="바른돋움Pro" w:hAnsi="바른돋움Pro" w:eastAsia="바른돋움Pro"/>
        <w:b/>
        <w:color w:val="000000"/>
      </w:rPr>
    </w:lvl>
    <w:lvl w:ilvl="8">
      <w:start w:val="1"/>
      <w:numFmt w:val="decimal"/>
      <w:suff w:val="space"/>
      <w:lvlText w:val=""/>
      <w:lvlJc w:val="left"/>
      <w:rPr>
        <w:rFonts w:ascii="바른돋움Pro" w:hAnsi="바른돋움Pro" w:eastAsia="바른돋움Pro"/>
        <w:b/>
        <w:color w:val="000000"/>
      </w:rPr>
    </w:lvl>
  </w:abstractNum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09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  <w:pStyle w:val="9"/>
    </w:lvl>
    <w:lvl w:ilvl="8">
      <w:start w:val="1"/>
      <w:numFmt w:val="decimal"/>
      <w:suff w:val="space"/>
      <w:lvlText w:val=""/>
      <w:lvlJc w:val="left"/>
    </w:lvl>
  </w:abstractNum>
  <w:abstractNum w:abstractNumId="210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  <w:pStyle w:val="10"/>
    </w:lvl>
  </w:abstractNum>
  <w:abstractNum w:abstractNumId="211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3">
    <w:abstractNumId w:val="3"/>
  </w:num>
  <w:num w:numId="4">
    <w:abstractNumId w:val="4"/>
  </w: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  <w:num w:numId="209">
    <w:abstractNumId w:val="209"/>
  </w:num>
  <w:num w:numId="210">
    <w:abstractNumId w:val="210"/>
  </w:num>
  <w:num w:numId="211">
    <w:abstractNumId w:val="211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999999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999999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999999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999999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999999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999999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999999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999999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999999"/>
    </w:rPr>
  </w:style>
  <w:style w:type="paragraph" w:styleId="9">
    <w:name w:val="개요 8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600" w:right="0" w:firstLine="0"/>
      <w:jc w:val="both"/>
      <w:textAlignment w:val="baseline"/>
      <w:outlineLvl w:val="7"/>
      <w:numPr>
        <w:numId w:val="209"/>
        <w:ilvl w:val="7"/>
      </w:numPr>
    </w:pPr>
    <w:rPr>
      <w:rFonts w:ascii="함초롬바탕" w:eastAsia="함초롬바탕"/>
      <w:color w:val="000000"/>
      <w:sz w:val="20"/>
      <w:shd w:val="clear" w:color="999999"/>
    </w:rPr>
  </w:style>
  <w:style w:type="paragraph" w:styleId="10">
    <w:name w:val="개요 9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800" w:right="0" w:firstLine="0"/>
      <w:jc w:val="both"/>
      <w:textAlignment w:val="baseline"/>
      <w:outlineLvl w:val="8"/>
      <w:numPr>
        <w:numId w:val="210"/>
        <w:ilvl w:val="8"/>
      </w:numPr>
    </w:pPr>
    <w:rPr>
      <w:rFonts w:ascii="함초롬바탕" w:eastAsia="함초롬바탕"/>
      <w:color w:val="000000"/>
      <w:sz w:val="20"/>
      <w:shd w:val="clear" w:color="999999"/>
    </w:rPr>
  </w:style>
  <w:style w:type="paragraph" w:styleId="11">
    <w:name w:val="개요 10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0" w:right="0" w:firstLine="0"/>
      <w:jc w:val="both"/>
      <w:textAlignment w:val="baseline"/>
      <w:outlineLvl w:val="9"/>
      <w:numPr>
        <w:numId w:val="211"/>
        <w:ilvl w:val="9"/>
      </w:numPr>
    </w:pPr>
    <w:rPr>
      <w:rFonts w:ascii="함초롬바탕" w:eastAsia="함초롬바탕"/>
      <w:color w:val="000000"/>
      <w:sz w:val="20"/>
      <w:shd w:val="clear" w:color="999999"/>
    </w:rPr>
  </w:style>
  <w:style w:type="character" w:styleId="12">
    <w:name w:val="쪽 번호"/>
    <w:uiPriority w:val="12"/>
    <w:rPr>
      <w:rFonts w:ascii="함초롬돋움" w:eastAsia="함초롬돋움"/>
      <w:color w:val="000000"/>
      <w:sz w:val="20"/>
      <w:shd w:val="clear" w:color="999999"/>
    </w:rPr>
  </w:style>
  <w:style w:type="paragraph" w:styleId="13">
    <w:name w:val="머리말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999999"/>
    </w:rPr>
  </w:style>
  <w:style w:type="paragraph" w:styleId="14">
    <w:name w:val="각주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/>
    </w:rPr>
  </w:style>
  <w:style w:type="paragraph" w:styleId="15">
    <w:name w:val="미주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/>
    </w:rPr>
  </w:style>
  <w:style w:type="paragraph" w:styleId="16">
    <w:name w:val="메모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/>
    </w:rPr>
  </w:style>
  <w:style w:type="paragraph" w:styleId="17">
    <w:name w:val="차례 제목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240" w:after="60" w:line="384" w:lineRule="auto"/>
      <w:ind w:left="0" w:right="0" w:firstLine="0"/>
      <w:jc w:val="left"/>
      <w:textAlignment w:val="baseline"/>
    </w:pPr>
    <w:rPr>
      <w:rFonts w:ascii="함초롬돋움" w:eastAsia="함초롬돋움"/>
      <w:color w:val="2e74b5"/>
      <w:sz w:val="32"/>
      <w:shd w:val="clear" w:color="999999"/>
    </w:rPr>
  </w:style>
  <w:style w:type="paragraph" w:styleId="18">
    <w:name w:val="차례 1"/>
    <w:uiPriority w:val="1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140" w:line="384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999999"/>
    </w:rPr>
  </w:style>
  <w:style w:type="paragraph" w:styleId="19">
    <w:name w:val="차례 2"/>
    <w:uiPriority w:val="1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140" w:line="384" w:lineRule="auto"/>
      <w:ind w:left="22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999999"/>
    </w:rPr>
  </w:style>
  <w:style w:type="paragraph" w:styleId="20">
    <w:name w:val="차례 3"/>
    <w:uiPriority w:val="2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140" w:line="384" w:lineRule="auto"/>
      <w:ind w:left="44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999999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image" Target="media/image0.png"  /><Relationship Id="rId2" Type="http://schemas.openxmlformats.org/officeDocument/2006/relationships/image" Target="media/image1.png"  /><Relationship Id="rId3" Type="http://schemas.openxmlformats.org/officeDocument/2006/relationships/settings" Target="settings.xml"  /><Relationship Id="rId4" Type="http://schemas.openxmlformats.org/officeDocument/2006/relationships/styles" Target="styles.xml"  /><Relationship Id="rId5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하이퍼미디어아트</dc:title>
  <dc:creator>jhinryungoh</dc:creator>
  <cp:lastModifiedBy>woojinpark</cp:lastModifiedBy>
  <dcterms:created xsi:type="dcterms:W3CDTF">2019-12-16T01:52:17.963</dcterms:created>
  <dcterms:modified xsi:type="dcterms:W3CDTF">2019-12-19T15:00:28.033</dcterms:modified>
  <cp:version>0501.0001.10</cp:version>
</cp:coreProperties>
</file>